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DB57" w14:textId="76443B6B" w:rsidR="001B2BC2" w:rsidRDefault="001B2BC2" w:rsidP="001B2BC2">
      <w:pPr>
        <w:widowControl w:val="0"/>
        <w:spacing w:before="73" w:after="0" w:line="240" w:lineRule="auto"/>
        <w:ind w:right="225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Georgia" w:eastAsia="Georgia" w:hAnsi="Georgia" w:cs="Georgia"/>
          <w:i/>
          <w:sz w:val="24"/>
          <w:szCs w:val="24"/>
          <w:u w:val="single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</w:p>
    <w:p w14:paraId="2CD85513" w14:textId="77777777" w:rsidR="001B2BC2" w:rsidRDefault="001B2BC2" w:rsidP="001B2BC2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14:paraId="024483C9" w14:textId="77777777" w:rsidR="001B2BC2" w:rsidRDefault="001B2BC2" w:rsidP="001B2BC2">
      <w:pPr>
        <w:widowControl w:val="0"/>
        <w:spacing w:before="100" w:after="0" w:line="240" w:lineRule="auto"/>
        <w:ind w:left="309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</w:t>
      </w:r>
    </w:p>
    <w:p w14:paraId="19806D3F" w14:textId="77777777" w:rsidR="001B2BC2" w:rsidRDefault="001B2BC2" w:rsidP="001B2BC2">
      <w:pPr>
        <w:widowControl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14:paraId="6EEBB858" w14:textId="77777777" w:rsidR="001B2BC2" w:rsidRDefault="001B2BC2" w:rsidP="001B2BC2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Казанский международный конгресс</w:t>
      </w:r>
    </w:p>
    <w:p w14:paraId="640BEA1F" w14:textId="77777777" w:rsidR="001B2BC2" w:rsidRDefault="001B2BC2" w:rsidP="001B2BC2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евразийской интеграции – 2022</w:t>
      </w:r>
    </w:p>
    <w:p w14:paraId="3821A5AB" w14:textId="77777777" w:rsidR="001B2BC2" w:rsidRDefault="001B2BC2" w:rsidP="001B2BC2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DDD5501" w14:textId="77777777" w:rsidR="001B2BC2" w:rsidRDefault="001B2BC2" w:rsidP="001B2BC2">
      <w:pPr>
        <w:widowControl w:val="0"/>
        <w:spacing w:after="0" w:line="240" w:lineRule="auto"/>
        <w:ind w:left="642" w:right="64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КАЗАНЬ, 9-10 июня 2022 года</w:t>
      </w:r>
    </w:p>
    <w:p w14:paraId="2F12F6EF" w14:textId="77777777" w:rsidR="001B2BC2" w:rsidRDefault="001B2BC2" w:rsidP="001B2BC2">
      <w:pPr>
        <w:widowControl w:val="0"/>
        <w:spacing w:before="4"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97F423" w14:textId="77777777" w:rsidR="001B2BC2" w:rsidRPr="001F77E0" w:rsidRDefault="001B2BC2" w:rsidP="001B2BC2">
      <w:pPr>
        <w:widowControl w:val="0"/>
        <w:spacing w:after="0" w:line="480" w:lineRule="auto"/>
        <w:ind w:left="2552" w:right="879" w:firstLine="1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 представления </w:t>
      </w:r>
      <w:r w:rsidRPr="001F77E0">
        <w:rPr>
          <w:rFonts w:ascii="Times New Roman" w:eastAsia="Times New Roman" w:hAnsi="Times New Roman" w:cs="Times New Roman"/>
          <w:b/>
          <w:sz w:val="24"/>
          <w:szCs w:val="24"/>
        </w:rPr>
        <w:t>до 12 мая 2022 года</w:t>
      </w:r>
    </w:p>
    <w:p w14:paraId="317D96DE" w14:textId="77777777" w:rsidR="001B2BC2" w:rsidRPr="001B2BC2" w:rsidRDefault="001B2BC2" w:rsidP="001B2BC2">
      <w:pPr>
        <w:widowControl w:val="0"/>
        <w:spacing w:before="1" w:after="0" w:line="318" w:lineRule="auto"/>
        <w:ind w:left="642" w:right="59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электронному адресу: </w:t>
      </w:r>
      <w:hyperlink r:id="rId6">
        <w:r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shageeva11@gmail.com</w:t>
        </w:r>
      </w:hyperlink>
      <w:r w:rsidRPr="001B2BC2">
        <w:rPr>
          <w:rFonts w:ascii="Times New Roman" w:eastAsia="Times New Roman" w:hAnsi="Times New Roman" w:cs="Times New Roman"/>
          <w:sz w:val="28"/>
          <w:szCs w:val="28"/>
        </w:rPr>
        <w:t>, veokazan@gmail.com</w:t>
      </w:r>
    </w:p>
    <w:p w14:paraId="3A11864F" w14:textId="77777777" w:rsidR="001B2BC2" w:rsidRDefault="001B2BC2" w:rsidP="001B2BC2">
      <w:pPr>
        <w:widowControl w:val="0"/>
        <w:spacing w:after="0" w:line="322" w:lineRule="auto"/>
        <w:ind w:left="642" w:right="64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+7(843) 236-76-91; +7(987)290-55-70</w:t>
      </w:r>
    </w:p>
    <w:p w14:paraId="4D5A5F5D" w14:textId="77777777" w:rsidR="001B2BC2" w:rsidRDefault="001B2BC2" w:rsidP="001B2BC2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b/>
          <w:sz w:val="15"/>
          <w:szCs w:val="15"/>
        </w:rPr>
      </w:pPr>
    </w:p>
    <w:tbl>
      <w:tblPr>
        <w:tblW w:w="957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4784"/>
      </w:tblGrid>
      <w:tr w:rsidR="001B2BC2" w14:paraId="7AD25686" w14:textId="77777777" w:rsidTr="00A012DF">
        <w:trPr>
          <w:trHeight w:val="544"/>
        </w:trPr>
        <w:tc>
          <w:tcPr>
            <w:tcW w:w="4789" w:type="dxa"/>
          </w:tcPr>
          <w:p w14:paraId="1F094462" w14:textId="77777777" w:rsidR="001B2BC2" w:rsidRDefault="001B2BC2" w:rsidP="00A012DF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784" w:type="dxa"/>
          </w:tcPr>
          <w:p w14:paraId="41913606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0612653E" w14:textId="77777777" w:rsidTr="00A012DF">
        <w:trPr>
          <w:trHeight w:val="546"/>
        </w:trPr>
        <w:tc>
          <w:tcPr>
            <w:tcW w:w="4789" w:type="dxa"/>
          </w:tcPr>
          <w:p w14:paraId="724E446B" w14:textId="77777777" w:rsidR="001B2BC2" w:rsidRDefault="001B2BC2" w:rsidP="00A012DF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4784" w:type="dxa"/>
          </w:tcPr>
          <w:p w14:paraId="3FA3B2E2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67CE363A" w14:textId="77777777" w:rsidTr="00A012DF">
        <w:trPr>
          <w:trHeight w:val="544"/>
        </w:trPr>
        <w:tc>
          <w:tcPr>
            <w:tcW w:w="4789" w:type="dxa"/>
          </w:tcPr>
          <w:p w14:paraId="0AC2A689" w14:textId="77777777" w:rsidR="001B2BC2" w:rsidRDefault="001B2BC2" w:rsidP="00A012DF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</w:tcPr>
          <w:p w14:paraId="687B9349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48F86FBA" w14:textId="77777777" w:rsidTr="00A012DF">
        <w:trPr>
          <w:trHeight w:val="544"/>
        </w:trPr>
        <w:tc>
          <w:tcPr>
            <w:tcW w:w="4789" w:type="dxa"/>
          </w:tcPr>
          <w:p w14:paraId="6D033FAF" w14:textId="77777777" w:rsidR="001B2BC2" w:rsidRDefault="001B2BC2" w:rsidP="00A012DF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4784" w:type="dxa"/>
          </w:tcPr>
          <w:p w14:paraId="30AF1D01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12BA04C1" w14:textId="77777777" w:rsidTr="00A012DF">
        <w:trPr>
          <w:trHeight w:val="546"/>
        </w:trPr>
        <w:tc>
          <w:tcPr>
            <w:tcW w:w="4789" w:type="dxa"/>
          </w:tcPr>
          <w:p w14:paraId="7DE30D88" w14:textId="77777777" w:rsidR="001B2BC2" w:rsidRDefault="001B2BC2" w:rsidP="00A012DF">
            <w:pPr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Личный адрес с указанием почтового индекса</w:t>
            </w:r>
          </w:p>
        </w:tc>
        <w:tc>
          <w:tcPr>
            <w:tcW w:w="4784" w:type="dxa"/>
          </w:tcPr>
          <w:p w14:paraId="0A8B07E1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7F53CA02" w14:textId="77777777" w:rsidTr="00A012DF">
        <w:trPr>
          <w:trHeight w:val="544"/>
        </w:trPr>
        <w:tc>
          <w:tcPr>
            <w:tcW w:w="4789" w:type="dxa"/>
          </w:tcPr>
          <w:p w14:paraId="05551491" w14:textId="77777777" w:rsidR="001B2BC2" w:rsidRDefault="001B2BC2" w:rsidP="00A012DF">
            <w:pPr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Телефоны,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4784" w:type="dxa"/>
          </w:tcPr>
          <w:p w14:paraId="2C02B7D9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1C584174" w14:textId="77777777" w:rsidTr="00A012DF">
        <w:trPr>
          <w:trHeight w:val="546"/>
        </w:trPr>
        <w:tc>
          <w:tcPr>
            <w:tcW w:w="4789" w:type="dxa"/>
          </w:tcPr>
          <w:p w14:paraId="4C79A82F" w14:textId="77777777" w:rsidR="001B2BC2" w:rsidRDefault="001B2BC2" w:rsidP="00A012DF">
            <w:pPr>
              <w:spacing w:line="271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доклада </w:t>
            </w:r>
            <w:r w:rsidRPr="001F77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(с презентацией)</w:t>
            </w:r>
          </w:p>
        </w:tc>
        <w:tc>
          <w:tcPr>
            <w:tcW w:w="4784" w:type="dxa"/>
          </w:tcPr>
          <w:p w14:paraId="7235FDD8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0E973DF6" w14:textId="77777777" w:rsidTr="00A012DF">
        <w:trPr>
          <w:trHeight w:val="273"/>
        </w:trPr>
        <w:tc>
          <w:tcPr>
            <w:tcW w:w="4789" w:type="dxa"/>
          </w:tcPr>
          <w:p w14:paraId="00D3CDE5" w14:textId="77777777" w:rsidR="001B2BC2" w:rsidRDefault="001B2BC2" w:rsidP="00A012DF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участия (очно, заочно)</w:t>
            </w:r>
          </w:p>
          <w:p w14:paraId="588E79FF" w14:textId="77777777" w:rsidR="001B2BC2" w:rsidRDefault="001B2BC2" w:rsidP="00A012DF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4" w:type="dxa"/>
          </w:tcPr>
          <w:p w14:paraId="6CEB0121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C2" w14:paraId="5E196ACF" w14:textId="77777777" w:rsidTr="00A012DF">
        <w:trPr>
          <w:trHeight w:val="273"/>
        </w:trPr>
        <w:tc>
          <w:tcPr>
            <w:tcW w:w="4789" w:type="dxa"/>
          </w:tcPr>
          <w:p w14:paraId="5B30BA4B" w14:textId="77777777" w:rsidR="001B2BC2" w:rsidRDefault="001B2BC2" w:rsidP="00A012DF">
            <w:pPr>
              <w:spacing w:line="253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работе секций и круглых столов Конгресса (из вышеперечисленных), наиболее соответствующее Вашим научным интересам и теме доклада</w:t>
            </w:r>
          </w:p>
        </w:tc>
        <w:tc>
          <w:tcPr>
            <w:tcW w:w="4784" w:type="dxa"/>
          </w:tcPr>
          <w:p w14:paraId="7767A45D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2BC2" w14:paraId="5B6E9D4D" w14:textId="77777777" w:rsidTr="00A012DF">
        <w:trPr>
          <w:trHeight w:val="818"/>
        </w:trPr>
        <w:tc>
          <w:tcPr>
            <w:tcW w:w="4789" w:type="dxa"/>
          </w:tcPr>
          <w:p w14:paraId="10237E1D" w14:textId="77777777" w:rsidR="001B2BC2" w:rsidRDefault="001B2BC2" w:rsidP="00A012DF">
            <w:pPr>
              <w:tabs>
                <w:tab w:val="left" w:pos="2054"/>
                <w:tab w:val="left" w:pos="2481"/>
                <w:tab w:val="left" w:pos="4113"/>
              </w:tabs>
              <w:ind w:righ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 на бронирование гостиницы (для иногородних), заезд и сроки пребывания</w:t>
            </w:r>
          </w:p>
        </w:tc>
        <w:tc>
          <w:tcPr>
            <w:tcW w:w="4784" w:type="dxa"/>
          </w:tcPr>
          <w:p w14:paraId="3CA9DC20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03298AF7" w14:textId="77777777" w:rsidTr="00A012DF">
        <w:trPr>
          <w:trHeight w:val="546"/>
        </w:trPr>
        <w:tc>
          <w:tcPr>
            <w:tcW w:w="4789" w:type="dxa"/>
          </w:tcPr>
          <w:p w14:paraId="3D957F78" w14:textId="77777777" w:rsidR="001B2BC2" w:rsidRDefault="001B2BC2" w:rsidP="00A012DF">
            <w:pPr>
              <w:tabs>
                <w:tab w:val="left" w:pos="2059"/>
                <w:tab w:val="left" w:pos="2488"/>
                <w:tab w:val="left" w:pos="4443"/>
              </w:tabs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Потребность в переводчике (с какого языка)</w:t>
            </w:r>
          </w:p>
        </w:tc>
        <w:tc>
          <w:tcPr>
            <w:tcW w:w="4784" w:type="dxa"/>
          </w:tcPr>
          <w:p w14:paraId="2B47F909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2BC2" w14:paraId="4D719C59" w14:textId="77777777" w:rsidTr="00A012DF">
        <w:trPr>
          <w:trHeight w:val="546"/>
        </w:trPr>
        <w:tc>
          <w:tcPr>
            <w:tcW w:w="4789" w:type="dxa"/>
          </w:tcPr>
          <w:p w14:paraId="6BC4DE26" w14:textId="77777777" w:rsidR="001B2BC2" w:rsidRDefault="001B2BC2" w:rsidP="00A012DF">
            <w:pPr>
              <w:tabs>
                <w:tab w:val="left" w:pos="2059"/>
                <w:tab w:val="left" w:pos="2488"/>
                <w:tab w:val="left" w:pos="4443"/>
              </w:tabs>
              <w:spacing w:line="271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Согласие автора на обработку и использование персональных данных из данной заявки</w:t>
            </w:r>
          </w:p>
        </w:tc>
        <w:tc>
          <w:tcPr>
            <w:tcW w:w="4784" w:type="dxa"/>
          </w:tcPr>
          <w:p w14:paraId="7A8B4F64" w14:textId="77777777" w:rsidR="001B2BC2" w:rsidRDefault="001B2BC2" w:rsidP="00A012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Да, даю согласие</w:t>
            </w:r>
          </w:p>
        </w:tc>
      </w:tr>
    </w:tbl>
    <w:p w14:paraId="1A87E743" w14:textId="77777777" w:rsidR="001B2BC2" w:rsidRDefault="001B2BC2" w:rsidP="001B2BC2">
      <w:pPr>
        <w:widowControl w:val="0"/>
        <w:spacing w:before="67" w:after="0" w:line="240" w:lineRule="auto"/>
        <w:ind w:right="22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lastRenderedPageBreak/>
        <w:t>ПРИЛОЖЕНИЕ 2</w:t>
      </w:r>
    </w:p>
    <w:p w14:paraId="6ABFC284" w14:textId="77777777" w:rsidR="001B2BC2" w:rsidRDefault="001B2BC2" w:rsidP="001B2BC2">
      <w:pPr>
        <w:widowControl w:val="0"/>
        <w:spacing w:before="6" w:after="0" w:line="240" w:lineRule="auto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9961F3D" w14:textId="77777777" w:rsidR="001B2BC2" w:rsidRDefault="001B2BC2" w:rsidP="001B2BC2">
      <w:pPr>
        <w:widowControl w:val="0"/>
        <w:spacing w:before="101" w:after="0" w:line="240" w:lineRule="auto"/>
        <w:ind w:left="642" w:right="65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ДОКЛАДОВ УЧАСТНИКОВ КОНГРЕССА</w:t>
      </w:r>
    </w:p>
    <w:p w14:paraId="6F394677" w14:textId="77777777" w:rsidR="001B2BC2" w:rsidRDefault="001B2BC2" w:rsidP="001B2BC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b/>
          <w:sz w:val="27"/>
          <w:szCs w:val="27"/>
        </w:rPr>
      </w:pPr>
    </w:p>
    <w:p w14:paraId="0351453C" w14:textId="77777777" w:rsidR="001B2BC2" w:rsidRPr="001F77E0" w:rsidRDefault="001B2BC2" w:rsidP="001B2BC2">
      <w:pPr>
        <w:widowControl w:val="0"/>
        <w:spacing w:after="0" w:line="240" w:lineRule="auto"/>
        <w:ind w:left="284"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77E0">
        <w:rPr>
          <w:rFonts w:ascii="Times New Roman" w:eastAsia="Times New Roman" w:hAnsi="Times New Roman" w:cs="Times New Roman"/>
          <w:sz w:val="28"/>
          <w:szCs w:val="28"/>
        </w:rPr>
        <w:t>Текст доклада должен быть представлен к участию в Конгрессе-2022 в срок до 1 июня</w:t>
      </w:r>
      <w:r w:rsidRPr="001F77E0">
        <w:rPr>
          <w:rFonts w:ascii="Times New Roman" w:eastAsia="Times New Roman" w:hAnsi="Times New Roman" w:cs="Times New Roman"/>
          <w:b/>
          <w:sz w:val="28"/>
          <w:szCs w:val="28"/>
        </w:rPr>
        <w:t xml:space="preserve"> 2022 г. </w:t>
      </w:r>
      <w:r w:rsidRPr="001F77E0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электронном виде по адресу: </w:t>
      </w:r>
      <w:hyperlink r:id="rId7">
        <w:r w:rsidRPr="001F77E0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shageeva11@gmail.com</w:t>
        </w:r>
      </w:hyperlink>
      <w:r w:rsidRPr="001F77E0">
        <w:rPr>
          <w:rFonts w:ascii="Times New Roman" w:eastAsia="Times New Roman" w:hAnsi="Times New Roman" w:cs="Times New Roman"/>
          <w:sz w:val="28"/>
          <w:szCs w:val="28"/>
          <w:u w:val="single"/>
        </w:rPr>
        <w:t>, veokazan@gmail.com</w:t>
      </w:r>
    </w:p>
    <w:p w14:paraId="5FD9C7F7" w14:textId="77777777" w:rsidR="001B2BC2" w:rsidRDefault="001B2BC2" w:rsidP="001B2BC2">
      <w:pPr>
        <w:widowControl w:val="0"/>
        <w:spacing w:after="0" w:line="240" w:lineRule="auto"/>
        <w:ind w:left="284" w:right="29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93F46" w14:textId="77777777" w:rsidR="001B2BC2" w:rsidRDefault="001B2BC2" w:rsidP="001B2BC2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14:paraId="695D4A87" w14:textId="77777777" w:rsidR="001B2BC2" w:rsidRDefault="001B2BC2" w:rsidP="001B2BC2">
      <w:pPr>
        <w:widowControl w:val="0"/>
        <w:spacing w:before="1" w:after="0" w:line="240" w:lineRule="auto"/>
        <w:ind w:left="222" w:right="230" w:firstLine="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дальнейшем в случае необходимости участники получат возможность доработать доклады с учётом выступлений и обсуждений на Конгрессе-2022 и представить их в виде статей для публикации до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01 июля 2022 г.</w:t>
      </w:r>
    </w:p>
    <w:p w14:paraId="3B00FEAD" w14:textId="77777777" w:rsidR="001B2BC2" w:rsidRDefault="001B2BC2" w:rsidP="001B2BC2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0370053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К изданию принимаются только ранее неопубликованные авторские материалы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научные (практические) статьи,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обзоры (обзорные статьи)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соответствующие тематике Конгресса.</w:t>
      </w:r>
    </w:p>
    <w:p w14:paraId="491442F3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959331B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2.Оформление статьи</w:t>
      </w:r>
    </w:p>
    <w:p w14:paraId="5E0A4994" w14:textId="77777777" w:rsidR="001B2BC2" w:rsidRDefault="001B2BC2" w:rsidP="001B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Структура научной статьи:</w:t>
      </w:r>
    </w:p>
    <w:p w14:paraId="4BB5AA80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Указывается индекс УДК.</w:t>
      </w:r>
    </w:p>
    <w:p w14:paraId="135AD462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статьи (должно быть адекватным содержанию и по возможности кратким).</w:t>
      </w:r>
    </w:p>
    <w:p w14:paraId="1E926BF3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 об авторах:</w:t>
      </w:r>
    </w:p>
    <w:p w14:paraId="72441387" w14:textId="77777777" w:rsidR="001B2BC2" w:rsidRDefault="001B2BC2" w:rsidP="001B2BC2">
      <w:pPr>
        <w:spacing w:after="0" w:line="240" w:lineRule="auto"/>
        <w:ind w:left="1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фамилия, имя, отчество автора, авторов (полностью);</w:t>
      </w:r>
    </w:p>
    <w:p w14:paraId="38AE2279" w14:textId="77777777" w:rsidR="001B2BC2" w:rsidRDefault="001B2BC2" w:rsidP="001B2BC2">
      <w:pPr>
        <w:spacing w:after="0" w:line="240" w:lineRule="auto"/>
        <w:ind w:left="1561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ученая степень, ученое звание, должность или профессия, место работы, контактная информация.</w:t>
      </w:r>
    </w:p>
    <w:p w14:paraId="0B6D3C53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Аннотация статьи (должна кратко излагать содержание статьи; название статьи не должно повторяться в аннотации). Рекомендуемый средний объем аннотации не более 500 печатных знаков или 4-10 строк.</w:t>
      </w:r>
    </w:p>
    <w:p w14:paraId="78AFF0C0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Ключевые слова (приводятся шесть – семь ключевых слов).</w:t>
      </w:r>
    </w:p>
    <w:p w14:paraId="10B3E339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Название статьи, инициалы и фамилия автора, аннотация и ключевые слова на английском языке.</w:t>
      </w:r>
    </w:p>
    <w:p w14:paraId="6020C3B8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текста статьи - 3-10 страниц.</w:t>
      </w:r>
    </w:p>
    <w:p w14:paraId="640144A8" w14:textId="77777777" w:rsidR="001B2BC2" w:rsidRDefault="001B2BC2" w:rsidP="001B2BC2">
      <w:pPr>
        <w:numPr>
          <w:ilvl w:val="0"/>
          <w:numId w:val="1"/>
        </w:numP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Библиографический список.</w:t>
      </w:r>
    </w:p>
    <w:p w14:paraId="1FB3C091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F44DB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Библиографическая часть научной статьи должна быть представлена ссылками на литературные источники и их списком в конце материала (раздел «Литература»). При этом автор отвечает за достоверность сведений, точность цитирования и ссылок на официальные документы и другие источники. </w:t>
      </w:r>
    </w:p>
    <w:p w14:paraId="6F3158A7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3. Требования к авторскому оригиналу</w:t>
      </w:r>
    </w:p>
    <w:p w14:paraId="5322E95D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Авторские оригиналы подготавливаются в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MicrosoftWord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(файлы типа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). Объем авторского текста статьи - 3-10 страниц формата А4, напечатанных через 1,5 интервала, поля: слева – 25 мм, справа, снизу, сверху – 20 мм, абзацный отступ – 0,8 см (3 знака). Текст статьи набирается шрифтом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TimesNewRoman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размер шрифта – 14. Выравнивание основного текста осуществляется по ширине. Переносы в словах не допускаются.</w:t>
      </w:r>
    </w:p>
    <w:p w14:paraId="7D5F87CC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4E99658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Формулы и буквенные обозначения по тексту.</w:t>
      </w:r>
    </w:p>
    <w:p w14:paraId="203983EA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Формулы набираются в редакторе формул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MicrosoftEquation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866898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Латинские буквы набираются курсивом, буквы греческого алфавита и кириллицы – прямым шрифтом, обозначения матриц, векторов – прямым полужирным шрифтом.</w:t>
      </w:r>
    </w:p>
    <w:p w14:paraId="14677F17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Формулы располагаются по центру страницы. Номер формулы ставится у правого края. Нумеруются лишь те формулы, на которые имеются ссылки.</w:t>
      </w:r>
    </w:p>
    <w:p w14:paraId="61835019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выборе единиц физических величин рекомендуется придерживаться международной системы единиц СИ.</w:t>
      </w:r>
    </w:p>
    <w:p w14:paraId="05A4B883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471C82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тексте обязательно должна быть ссылка на рисунки и таблицы. </w:t>
      </w:r>
    </w:p>
    <w:p w14:paraId="121D736F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Таблицу располагать в тексте. Обязательно указать номер таблицы и ее название. Текст в таблицах набирается шрифтом размером 13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заголовок выделяется полужирным шрифтом. </w:t>
      </w:r>
    </w:p>
    <w:p w14:paraId="0EE21263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Рисунки можно вставлять в текст, используя только редакторы, надежно совместимые с редактором Word. При этом встроенные в текст иллюстрации должны быть представлены в виде отдельных файлов (.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bmp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jpeg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tiff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с указанием номера рисунка и названия статьи.</w:t>
      </w:r>
    </w:p>
    <w:p w14:paraId="11E82820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80408" w14:textId="77777777" w:rsidR="001B2BC2" w:rsidRDefault="001B2BC2" w:rsidP="001B2BC2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Список литературы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в соответствии с требованиями ГОСТ 7.0.5–2008 «Система стандартов по информации, библиотечному и издательскому делу. Библиографическая ссылка. Общие требования и правила составления» и приводится в конце статьи в порядке цитирования.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ссылки на включенные в список литературы работы приводятся в квадратных скобках с указанием номера источника в списке и номера страницы источника цитаты.</w:t>
      </w:r>
    </w:p>
    <w:p w14:paraId="559F676B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[1], [1, c. 5].</w:t>
      </w:r>
    </w:p>
    <w:p w14:paraId="5F4F5CC5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A6D6CC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Поступающие статьи проходят рецензирование, затем рассматриваются Редакционным советом. </w:t>
      </w:r>
    </w:p>
    <w:p w14:paraId="558B12CB" w14:textId="77777777" w:rsidR="001B2BC2" w:rsidRDefault="001B2BC2" w:rsidP="001B2BC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Редакция оставляет за собой право не рассматривать статьи, оформленные не по вышеприведенным правилам. </w:t>
      </w:r>
    </w:p>
    <w:p w14:paraId="535CE8EA" w14:textId="77777777" w:rsidR="001B2BC2" w:rsidRDefault="001B2BC2" w:rsidP="001B2B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A053218" w14:textId="77777777" w:rsidR="0096695C" w:rsidRDefault="006F7552"/>
    <w:sectPr w:rsidR="0096695C" w:rsidSect="0083590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B55FF"/>
    <w:multiLevelType w:val="multilevel"/>
    <w:tmpl w:val="C59EE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4AC"/>
    <w:rsid w:val="001B2BC2"/>
    <w:rsid w:val="00306C97"/>
    <w:rsid w:val="005F24AC"/>
    <w:rsid w:val="006F7552"/>
    <w:rsid w:val="00AD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2256"/>
  <w15:chartTrackingRefBased/>
  <w15:docId w15:val="{92DAD5B9-958A-4F35-81CC-145C4B83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2BC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ageeva1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ageeva1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80349-0111-4FD4-8E80-93E24C17E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Анастасия</dc:creator>
  <cp:keywords/>
  <dc:description/>
  <cp:lastModifiedBy>Анастасия Анастасия</cp:lastModifiedBy>
  <cp:revision>2</cp:revision>
  <dcterms:created xsi:type="dcterms:W3CDTF">2022-04-02T12:47:00Z</dcterms:created>
  <dcterms:modified xsi:type="dcterms:W3CDTF">2022-04-02T12:47:00Z</dcterms:modified>
</cp:coreProperties>
</file>